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jc w:val="center"/>
        <w:tblInd w:w="-2636" w:type="dxa"/>
        <w:tblBorders>
          <w:bottom w:val="single" w:sz="4" w:space="0" w:color="auto"/>
        </w:tblBorders>
        <w:tblLook w:val="0000"/>
      </w:tblPr>
      <w:tblGrid>
        <w:gridCol w:w="2972"/>
        <w:gridCol w:w="7694"/>
      </w:tblGrid>
      <w:tr w:rsidR="00E41FDB" w:rsidTr="00C76378">
        <w:trPr>
          <w:trHeight w:val="1431"/>
          <w:jc w:val="center"/>
        </w:trPr>
        <w:tc>
          <w:tcPr>
            <w:tcW w:w="2729" w:type="dxa"/>
            <w:tcBorders>
              <w:top w:val="nil"/>
              <w:left w:val="nil"/>
              <w:bottom w:val="single" w:sz="4" w:space="0" w:color="auto"/>
              <w:right w:val="nil"/>
            </w:tcBorders>
            <w:vAlign w:val="center"/>
          </w:tcPr>
          <w:p w:rsidR="00E41FDB" w:rsidRDefault="00E41FDB" w:rsidP="00C76378">
            <w:pPr>
              <w:pStyle w:val="BodyTextIndent"/>
              <w:ind w:left="0"/>
              <w:rPr>
                <w:rFonts w:ascii="Tw Cen MT Condensed Extra Bold" w:hAnsi="Tw Cen MT Condensed Extra Bold"/>
                <w:b/>
                <w:bCs/>
                <w:u w:val="single"/>
              </w:rPr>
            </w:pPr>
            <w:r>
              <w:rPr>
                <w:rFonts w:ascii="Tw Cen MT Condensed Extra Bold" w:hAnsi="Tw Cen MT Condensed Extra Bold"/>
                <w:b/>
                <w:bCs/>
                <w:u w:val="single"/>
              </w:rPr>
              <w:t>OFFICE OF THE:-</w:t>
            </w:r>
          </w:p>
          <w:p w:rsidR="00E41FDB" w:rsidRDefault="00E41FDB" w:rsidP="00C76378">
            <w:pPr>
              <w:pStyle w:val="BodyTextIndent"/>
              <w:ind w:left="0"/>
              <w:rPr>
                <w:rFonts w:ascii="Univers Condensed" w:hAnsi="Univers Condensed"/>
                <w:b/>
                <w:bCs/>
                <w:i/>
                <w:iCs/>
                <w:sz w:val="28"/>
              </w:rPr>
            </w:pPr>
            <w:r>
              <w:rPr>
                <w:rFonts w:ascii="Univers Condensed" w:hAnsi="Univers Condensed"/>
                <w:b/>
                <w:bCs/>
                <w:i/>
                <w:iCs/>
                <w:sz w:val="28"/>
              </w:rPr>
              <w:t>General Manager</w:t>
            </w:r>
          </w:p>
          <w:p w:rsidR="00E41FDB" w:rsidRDefault="00E41FDB" w:rsidP="00C76378">
            <w:pPr>
              <w:pStyle w:val="BodyTextIndent"/>
              <w:tabs>
                <w:tab w:val="left" w:pos="0"/>
              </w:tabs>
              <w:ind w:left="0"/>
              <w:rPr>
                <w:rFonts w:ascii="Univers Condensed" w:hAnsi="Univers Condensed"/>
                <w:b/>
                <w:bCs/>
                <w:i/>
                <w:iCs/>
                <w:sz w:val="28"/>
              </w:rPr>
            </w:pPr>
            <w:r>
              <w:rPr>
                <w:rFonts w:ascii="Univers Condensed" w:hAnsi="Univers Condensed"/>
                <w:b/>
                <w:bCs/>
                <w:i/>
                <w:iCs/>
                <w:sz w:val="28"/>
              </w:rPr>
              <w:t>Telecom District</w:t>
            </w:r>
          </w:p>
          <w:p w:rsidR="00E41FDB" w:rsidRDefault="00E41FDB" w:rsidP="00C76378">
            <w:pPr>
              <w:pStyle w:val="BodyTextIndent"/>
              <w:ind w:left="0"/>
              <w:rPr>
                <w:rFonts w:ascii="Albertus Medium" w:hAnsi="Albertus Medium"/>
              </w:rPr>
            </w:pPr>
            <w:r>
              <w:rPr>
                <w:rFonts w:ascii="Univers Condensed" w:hAnsi="Univers Condensed"/>
                <w:b/>
                <w:bCs/>
                <w:i/>
                <w:iCs/>
                <w:sz w:val="28"/>
              </w:rPr>
              <w:t>Koraput – 764020.</w:t>
            </w:r>
          </w:p>
        </w:tc>
        <w:tc>
          <w:tcPr>
            <w:tcW w:w="7065" w:type="dxa"/>
            <w:tcBorders>
              <w:top w:val="nil"/>
              <w:left w:val="nil"/>
              <w:bottom w:val="single" w:sz="4" w:space="0" w:color="auto"/>
              <w:right w:val="nil"/>
            </w:tcBorders>
          </w:tcPr>
          <w:p w:rsidR="00E41FDB" w:rsidRDefault="00E41FDB" w:rsidP="00C76378">
            <w:pPr>
              <w:pStyle w:val="BodyTextIndent"/>
              <w:ind w:left="-108"/>
              <w:jc w:val="right"/>
              <w:rPr>
                <w:b/>
                <w:bCs/>
              </w:rPr>
            </w:pPr>
            <w:r>
              <w:rPr>
                <w:b/>
                <w:bCs/>
                <w:noProof/>
              </w:rPr>
              <w:drawing>
                <wp:inline distT="0" distB="0" distL="0" distR="0">
                  <wp:extent cx="4382135" cy="9029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8000" contrast="54000"/>
                          </a:blip>
                          <a:srcRect/>
                          <a:stretch>
                            <a:fillRect/>
                          </a:stretch>
                        </pic:blipFill>
                        <pic:spPr bwMode="auto">
                          <a:xfrm>
                            <a:off x="0" y="0"/>
                            <a:ext cx="4382135" cy="902970"/>
                          </a:xfrm>
                          <a:prstGeom prst="rect">
                            <a:avLst/>
                          </a:prstGeom>
                          <a:noFill/>
                          <a:ln w="9525">
                            <a:noFill/>
                            <a:miter lim="800000"/>
                            <a:headEnd/>
                            <a:tailEnd/>
                          </a:ln>
                        </pic:spPr>
                      </pic:pic>
                    </a:graphicData>
                  </a:graphic>
                </wp:inline>
              </w:drawing>
            </w:r>
          </w:p>
        </w:tc>
      </w:tr>
    </w:tbl>
    <w:p w:rsidR="00E41FDB" w:rsidRDefault="00E41FDB" w:rsidP="00E41FDB">
      <w:pPr>
        <w:rPr>
          <w:rFonts w:ascii="Albertus Medium" w:eastAsia="Batang" w:hAnsi="Albertus Medium" w:cs="Arial"/>
          <w:i/>
          <w:iCs/>
          <w:sz w:val="22"/>
        </w:rPr>
      </w:pPr>
      <w:r>
        <w:rPr>
          <w:rFonts w:ascii="Albertus Medium" w:eastAsia="Batang" w:hAnsi="Albertus Medium" w:cs="Arial"/>
          <w:i/>
          <w:iCs/>
          <w:sz w:val="22"/>
        </w:rPr>
        <w:t>No. S-10(XIII)/2013-14</w:t>
      </w:r>
      <w:r>
        <w:rPr>
          <w:rFonts w:ascii="Albertus Medium" w:eastAsia="Batang" w:hAnsi="Albertus Medium" w:cs="Arial"/>
          <w:i/>
          <w:iCs/>
          <w:sz w:val="22"/>
        </w:rPr>
        <w:tab/>
      </w:r>
      <w:r>
        <w:rPr>
          <w:rFonts w:ascii="Albertus Medium" w:eastAsia="Batang" w:hAnsi="Albertus Medium" w:cs="Arial"/>
          <w:i/>
          <w:iCs/>
          <w:sz w:val="22"/>
        </w:rPr>
        <w:tab/>
      </w:r>
      <w:r>
        <w:rPr>
          <w:rFonts w:ascii="Albertus Medium" w:eastAsia="Batang" w:hAnsi="Albertus Medium" w:cs="Arial"/>
          <w:i/>
          <w:iCs/>
          <w:sz w:val="22"/>
        </w:rPr>
        <w:tab/>
      </w:r>
      <w:r>
        <w:rPr>
          <w:rFonts w:ascii="Albertus Medium" w:eastAsia="Batang" w:hAnsi="Albertus Medium" w:cs="Arial"/>
          <w:i/>
          <w:iCs/>
          <w:sz w:val="22"/>
        </w:rPr>
        <w:tab/>
        <w:t>Dated at Koraput the               27.12.2013</w:t>
      </w:r>
    </w:p>
    <w:p w:rsidR="00E41FDB" w:rsidRPr="007212DB" w:rsidRDefault="00E41FDB" w:rsidP="00E41FDB">
      <w:pPr>
        <w:rPr>
          <w:rFonts w:ascii="Albertus Medium" w:eastAsia="Batang" w:hAnsi="Albertus Medium" w:cs="Arial"/>
          <w:sz w:val="8"/>
        </w:rPr>
      </w:pPr>
    </w:p>
    <w:p w:rsidR="00E41FDB" w:rsidRDefault="00E41FDB" w:rsidP="00E41FDB">
      <w:pPr>
        <w:pStyle w:val="Header"/>
        <w:tabs>
          <w:tab w:val="clear" w:pos="4320"/>
          <w:tab w:val="clear" w:pos="8640"/>
        </w:tabs>
        <w:jc w:val="center"/>
        <w:outlineLvl w:val="0"/>
        <w:rPr>
          <w:rFonts w:ascii="Albertus Medium" w:eastAsia="Batang" w:hAnsi="Albertus Medium" w:cs="Arial"/>
          <w:b/>
          <w:bCs/>
          <w:sz w:val="26"/>
          <w:u w:val="single"/>
        </w:rPr>
      </w:pPr>
      <w:r>
        <w:rPr>
          <w:rFonts w:ascii="Albertus Medium" w:eastAsia="Batang" w:hAnsi="Albertus Medium" w:cs="Arial"/>
          <w:b/>
          <w:bCs/>
          <w:sz w:val="26"/>
          <w:u w:val="single"/>
        </w:rPr>
        <w:t>NOTICE INVITING TENDER</w:t>
      </w:r>
    </w:p>
    <w:p w:rsidR="00E41FDB" w:rsidRDefault="00E41FDB" w:rsidP="00E41FDB">
      <w:pPr>
        <w:pStyle w:val="Header"/>
        <w:tabs>
          <w:tab w:val="clear" w:pos="4320"/>
          <w:tab w:val="clear" w:pos="8640"/>
        </w:tabs>
        <w:rPr>
          <w:rFonts w:ascii="Albertus Medium" w:eastAsia="Batang" w:hAnsi="Albertus Medium" w:cs="Arial"/>
          <w:sz w:val="22"/>
        </w:rPr>
      </w:pPr>
    </w:p>
    <w:p w:rsidR="00E41FDB" w:rsidRDefault="00E41FDB" w:rsidP="00E41FDB">
      <w:pPr>
        <w:pStyle w:val="Header"/>
        <w:tabs>
          <w:tab w:val="clear" w:pos="4320"/>
          <w:tab w:val="clear" w:pos="8640"/>
        </w:tabs>
        <w:spacing w:line="360" w:lineRule="auto"/>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t xml:space="preserve">On behalf of Bharat Sanchar Nigam Limited, Wax/PVC sealed tenders are invited by the General Manager Telecom District Koraput from reliable and experienced contractors for laying HDPE/PLB Pipe and OFC along with associated works in Koraput Telecom District comprising of revenue districts of Koraput, </w:t>
      </w:r>
      <w:proofErr w:type="spellStart"/>
      <w:r>
        <w:rPr>
          <w:rFonts w:ascii="Albertus Medium" w:eastAsia="Batang" w:hAnsi="Albertus Medium" w:cs="Arial"/>
          <w:sz w:val="22"/>
        </w:rPr>
        <w:t>Rayagada</w:t>
      </w:r>
      <w:proofErr w:type="spellEnd"/>
      <w:r>
        <w:rPr>
          <w:rFonts w:ascii="Albertus Medium" w:eastAsia="Batang" w:hAnsi="Albertus Medium" w:cs="Arial"/>
          <w:sz w:val="22"/>
        </w:rPr>
        <w:t xml:space="preserve">, </w:t>
      </w:r>
      <w:proofErr w:type="spellStart"/>
      <w:r>
        <w:rPr>
          <w:rFonts w:ascii="Albertus Medium" w:eastAsia="Batang" w:hAnsi="Albertus Medium" w:cs="Arial"/>
          <w:sz w:val="22"/>
        </w:rPr>
        <w:t>Nowrangpur</w:t>
      </w:r>
      <w:proofErr w:type="spellEnd"/>
      <w:r>
        <w:rPr>
          <w:rFonts w:ascii="Albertus Medium" w:eastAsia="Batang" w:hAnsi="Albertus Medium" w:cs="Arial"/>
          <w:sz w:val="22"/>
        </w:rPr>
        <w:t xml:space="preserve"> and </w:t>
      </w:r>
      <w:proofErr w:type="spellStart"/>
      <w:r>
        <w:rPr>
          <w:rFonts w:ascii="Albertus Medium" w:eastAsia="Batang" w:hAnsi="Albertus Medium" w:cs="Arial"/>
          <w:sz w:val="22"/>
        </w:rPr>
        <w:t>Malkangiri</w:t>
      </w:r>
      <w:proofErr w:type="spellEnd"/>
      <w:r>
        <w:rPr>
          <w:rFonts w:ascii="Albertus Medium" w:eastAsia="Batang" w:hAnsi="Albertus Medium" w:cs="Arial"/>
          <w:sz w:val="22"/>
        </w:rPr>
        <w:t xml:space="preserve"> as per the following details.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2291"/>
        <w:gridCol w:w="1658"/>
        <w:gridCol w:w="1541"/>
        <w:gridCol w:w="1335"/>
        <w:gridCol w:w="1652"/>
      </w:tblGrid>
      <w:tr w:rsidR="00E41FDB" w:rsidRPr="00DE23D8" w:rsidTr="00C76378">
        <w:trPr>
          <w:trHeight w:val="730"/>
          <w:jc w:val="center"/>
        </w:trPr>
        <w:tc>
          <w:tcPr>
            <w:tcW w:w="842"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Zone No</w:t>
            </w:r>
          </w:p>
        </w:tc>
        <w:tc>
          <w:tcPr>
            <w:tcW w:w="2291"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Name of the Subdivision</w:t>
            </w:r>
          </w:p>
        </w:tc>
        <w:tc>
          <w:tcPr>
            <w:tcW w:w="1658"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Estimated Cost of </w:t>
            </w:r>
          </w:p>
          <w:p w:rsidR="00E41FDB" w:rsidRPr="00DE23D8" w:rsidRDefault="00E41FDB" w:rsidP="00C76378">
            <w:pPr>
              <w:tabs>
                <w:tab w:val="left" w:pos="720"/>
              </w:tabs>
              <w:jc w:val="center"/>
              <w:rPr>
                <w:rFonts w:ascii="Book Antiqua" w:hAnsi="Book Antiqua"/>
              </w:rPr>
            </w:pPr>
            <w:r w:rsidRPr="00DE23D8">
              <w:rPr>
                <w:rFonts w:ascii="Book Antiqua" w:hAnsi="Book Antiqua"/>
              </w:rPr>
              <w:t>OFC</w:t>
            </w:r>
            <w:r>
              <w:rPr>
                <w:rFonts w:ascii="Book Antiqua" w:hAnsi="Book Antiqua"/>
              </w:rPr>
              <w:t xml:space="preserve"> works</w:t>
            </w:r>
          </w:p>
        </w:tc>
        <w:tc>
          <w:tcPr>
            <w:tcW w:w="1541"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Security Deposit/PBG</w:t>
            </w:r>
          </w:p>
          <w:p w:rsidR="00E41FDB" w:rsidRPr="00DE23D8" w:rsidRDefault="00E41FDB" w:rsidP="00C76378">
            <w:pPr>
              <w:tabs>
                <w:tab w:val="left" w:pos="720"/>
              </w:tabs>
              <w:jc w:val="center"/>
              <w:rPr>
                <w:rFonts w:ascii="Book Antiqua" w:hAnsi="Book Antiqua"/>
              </w:rPr>
            </w:pPr>
          </w:p>
        </w:tc>
        <w:tc>
          <w:tcPr>
            <w:tcW w:w="1335"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EMD</w:t>
            </w:r>
          </w:p>
          <w:p w:rsidR="00E41FDB" w:rsidRPr="00DE23D8" w:rsidRDefault="00E41FDB" w:rsidP="00C76378">
            <w:pPr>
              <w:tabs>
                <w:tab w:val="left" w:pos="720"/>
              </w:tabs>
              <w:jc w:val="center"/>
              <w:rPr>
                <w:rFonts w:ascii="Book Antiqua" w:hAnsi="Book Antiqua"/>
              </w:rPr>
            </w:pPr>
          </w:p>
        </w:tc>
        <w:tc>
          <w:tcPr>
            <w:tcW w:w="1652" w:type="dxa"/>
            <w:tcBorders>
              <w:right w:val="single" w:sz="4" w:space="0" w:color="auto"/>
            </w:tcBorders>
            <w:vAlign w:val="center"/>
          </w:tcPr>
          <w:p w:rsidR="00E41FDB" w:rsidRDefault="00E41FDB" w:rsidP="00C76378">
            <w:pPr>
              <w:tabs>
                <w:tab w:val="left" w:pos="720"/>
              </w:tabs>
              <w:jc w:val="center"/>
              <w:rPr>
                <w:rFonts w:ascii="Book Antiqua" w:hAnsi="Book Antiqua"/>
              </w:rPr>
            </w:pPr>
            <w:r>
              <w:rPr>
                <w:rFonts w:ascii="Book Antiqua" w:hAnsi="Book Antiqua"/>
              </w:rPr>
              <w:t xml:space="preserve">Minimum </w:t>
            </w:r>
            <w:r w:rsidRPr="00DE23D8">
              <w:rPr>
                <w:rFonts w:ascii="Book Antiqua" w:hAnsi="Book Antiqua"/>
              </w:rPr>
              <w:t>Experience</w:t>
            </w:r>
          </w:p>
          <w:p w:rsidR="00E41FDB" w:rsidRPr="00DE23D8" w:rsidRDefault="00E41FDB" w:rsidP="00C76378">
            <w:pPr>
              <w:tabs>
                <w:tab w:val="left" w:pos="720"/>
              </w:tabs>
              <w:jc w:val="center"/>
              <w:rPr>
                <w:rFonts w:ascii="Book Antiqua" w:hAnsi="Book Antiqua"/>
              </w:rPr>
            </w:pPr>
            <w:r>
              <w:rPr>
                <w:rFonts w:ascii="Book Antiqua" w:hAnsi="Book Antiqua"/>
              </w:rPr>
              <w:t>Required (Average 30 % of the estimated cost in last three financial year)</w:t>
            </w:r>
          </w:p>
          <w:p w:rsidR="00E41FDB" w:rsidRPr="00DE23D8" w:rsidRDefault="00E41FDB" w:rsidP="00C76378">
            <w:pPr>
              <w:tabs>
                <w:tab w:val="left" w:pos="720"/>
              </w:tabs>
              <w:jc w:val="center"/>
              <w:rPr>
                <w:rFonts w:ascii="Book Antiqua" w:hAnsi="Book Antiqua"/>
              </w:rPr>
            </w:pPr>
          </w:p>
        </w:tc>
      </w:tr>
      <w:tr w:rsidR="00E41FDB" w:rsidRPr="00DE23D8" w:rsidTr="00C76378">
        <w:trPr>
          <w:jc w:val="center"/>
        </w:trPr>
        <w:tc>
          <w:tcPr>
            <w:tcW w:w="842"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01</w:t>
            </w:r>
          </w:p>
        </w:tc>
        <w:tc>
          <w:tcPr>
            <w:tcW w:w="2291"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S.D.O.T Koraput </w:t>
            </w:r>
          </w:p>
        </w:tc>
        <w:tc>
          <w:tcPr>
            <w:tcW w:w="1658"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15</w:t>
            </w:r>
            <w:r w:rsidRPr="00DE23D8">
              <w:rPr>
                <w:rFonts w:ascii="Book Antiqua" w:hAnsi="Book Antiqua"/>
              </w:rPr>
              <w:t>,00,000.00</w:t>
            </w:r>
          </w:p>
        </w:tc>
        <w:tc>
          <w:tcPr>
            <w:tcW w:w="1541"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1</w:t>
            </w:r>
            <w:proofErr w:type="gramStart"/>
            <w:r>
              <w:rPr>
                <w:rFonts w:ascii="Book Antiqua" w:hAnsi="Book Antiqua"/>
              </w:rPr>
              <w:t>,50,000</w:t>
            </w:r>
            <w:proofErr w:type="gramEnd"/>
            <w:r>
              <w:rPr>
                <w:rFonts w:ascii="Book Antiqua" w:hAnsi="Book Antiqua"/>
              </w:rPr>
              <w:t>/-</w:t>
            </w:r>
            <w:r w:rsidRPr="00DE23D8">
              <w:rPr>
                <w:rFonts w:ascii="Book Antiqua" w:hAnsi="Book Antiqua"/>
              </w:rPr>
              <w:t>.</w:t>
            </w:r>
          </w:p>
        </w:tc>
        <w:tc>
          <w:tcPr>
            <w:tcW w:w="1335"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75,000/-</w:t>
            </w:r>
          </w:p>
        </w:tc>
        <w:tc>
          <w:tcPr>
            <w:tcW w:w="1652" w:type="dxa"/>
            <w:tcBorders>
              <w:right w:val="single" w:sz="4" w:space="0" w:color="auto"/>
            </w:tcBorders>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2010-11</w:t>
            </w:r>
            <w:r>
              <w:rPr>
                <w:rFonts w:ascii="Book Antiqua" w:hAnsi="Book Antiqua"/>
              </w:rPr>
              <w:t>,</w:t>
            </w:r>
            <w:r w:rsidRPr="00DE23D8">
              <w:rPr>
                <w:rFonts w:ascii="Book Antiqua" w:hAnsi="Book Antiqua"/>
              </w:rPr>
              <w:t>2011-12</w:t>
            </w:r>
            <w:r>
              <w:rPr>
                <w:rFonts w:ascii="Book Antiqua" w:hAnsi="Book Antiqua"/>
              </w:rPr>
              <w:t>&amp;2012-13</w:t>
            </w:r>
          </w:p>
        </w:tc>
      </w:tr>
      <w:tr w:rsidR="00E41FDB" w:rsidRPr="00DE23D8" w:rsidTr="00C76378">
        <w:trPr>
          <w:jc w:val="center"/>
        </w:trPr>
        <w:tc>
          <w:tcPr>
            <w:tcW w:w="842"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02</w:t>
            </w:r>
          </w:p>
        </w:tc>
        <w:tc>
          <w:tcPr>
            <w:tcW w:w="2291"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S.D.O.T </w:t>
            </w:r>
            <w:proofErr w:type="spellStart"/>
            <w:r w:rsidRPr="00DE23D8">
              <w:rPr>
                <w:rFonts w:ascii="Book Antiqua" w:hAnsi="Book Antiqua"/>
              </w:rPr>
              <w:t>Jeypore</w:t>
            </w:r>
            <w:proofErr w:type="spellEnd"/>
            <w:r w:rsidRPr="00DE23D8">
              <w:rPr>
                <w:rFonts w:ascii="Book Antiqua" w:hAnsi="Book Antiqua"/>
              </w:rPr>
              <w:t>, NOW</w:t>
            </w:r>
          </w:p>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 &amp;</w:t>
            </w:r>
          </w:p>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 S.D.O.P </w:t>
            </w:r>
            <w:proofErr w:type="spellStart"/>
            <w:r w:rsidRPr="00DE23D8">
              <w:rPr>
                <w:rFonts w:ascii="Book Antiqua" w:hAnsi="Book Antiqua"/>
              </w:rPr>
              <w:t>Jeypore</w:t>
            </w:r>
            <w:proofErr w:type="spellEnd"/>
            <w:r w:rsidRPr="00DE23D8">
              <w:rPr>
                <w:rFonts w:ascii="Book Antiqua" w:hAnsi="Book Antiqua"/>
              </w:rPr>
              <w:t xml:space="preserve"> </w:t>
            </w:r>
          </w:p>
        </w:tc>
        <w:tc>
          <w:tcPr>
            <w:tcW w:w="1658"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30</w:t>
            </w:r>
            <w:r w:rsidRPr="00DE23D8">
              <w:rPr>
                <w:rFonts w:ascii="Book Antiqua" w:hAnsi="Book Antiqua"/>
              </w:rPr>
              <w:t>,00,000.00</w:t>
            </w:r>
          </w:p>
        </w:tc>
        <w:tc>
          <w:tcPr>
            <w:tcW w:w="1541"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3,00,000/-</w:t>
            </w:r>
          </w:p>
        </w:tc>
        <w:tc>
          <w:tcPr>
            <w:tcW w:w="1335"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Rs</w:t>
            </w:r>
            <w:r>
              <w:rPr>
                <w:rFonts w:ascii="Book Antiqua" w:hAnsi="Book Antiqua"/>
              </w:rPr>
              <w:t>1,50,000/-</w:t>
            </w:r>
          </w:p>
        </w:tc>
        <w:tc>
          <w:tcPr>
            <w:tcW w:w="1652" w:type="dxa"/>
            <w:tcBorders>
              <w:right w:val="single" w:sz="4" w:space="0" w:color="auto"/>
            </w:tcBorders>
            <w:vAlign w:val="center"/>
          </w:tcPr>
          <w:p w:rsidR="00E41FDB" w:rsidRPr="00DE23D8" w:rsidRDefault="00E41FDB" w:rsidP="00C76378">
            <w:pPr>
              <w:tabs>
                <w:tab w:val="left" w:pos="720"/>
              </w:tabs>
              <w:jc w:val="center"/>
              <w:rPr>
                <w:rFonts w:ascii="Book Antiqua" w:hAnsi="Book Antiqua"/>
              </w:rPr>
            </w:pPr>
            <w:r>
              <w:rPr>
                <w:rFonts w:ascii="Book Antiqua" w:hAnsi="Book Antiqua"/>
              </w:rPr>
              <w:t>2010-11,</w:t>
            </w:r>
            <w:r w:rsidRPr="00DE23D8">
              <w:rPr>
                <w:rFonts w:ascii="Book Antiqua" w:hAnsi="Book Antiqua"/>
              </w:rPr>
              <w:t xml:space="preserve"> 2011-12</w:t>
            </w:r>
            <w:r>
              <w:rPr>
                <w:rFonts w:ascii="Book Antiqua" w:hAnsi="Book Antiqua"/>
              </w:rPr>
              <w:t>&amp;2012-13</w:t>
            </w:r>
          </w:p>
        </w:tc>
      </w:tr>
      <w:tr w:rsidR="00E41FDB" w:rsidRPr="00DE23D8" w:rsidTr="00C76378">
        <w:trPr>
          <w:jc w:val="center"/>
        </w:trPr>
        <w:tc>
          <w:tcPr>
            <w:tcW w:w="842"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03</w:t>
            </w:r>
          </w:p>
        </w:tc>
        <w:tc>
          <w:tcPr>
            <w:tcW w:w="2291"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S.D.O.T </w:t>
            </w:r>
            <w:proofErr w:type="spellStart"/>
            <w:r w:rsidRPr="00DE23D8">
              <w:rPr>
                <w:rFonts w:ascii="Book Antiqua" w:hAnsi="Book Antiqua"/>
              </w:rPr>
              <w:t>Rayagada</w:t>
            </w:r>
            <w:proofErr w:type="spellEnd"/>
            <w:r w:rsidRPr="00DE23D8">
              <w:rPr>
                <w:rFonts w:ascii="Book Antiqua" w:hAnsi="Book Antiqua"/>
              </w:rPr>
              <w:t xml:space="preserve"> , S.D.O.P </w:t>
            </w:r>
            <w:proofErr w:type="spellStart"/>
            <w:r w:rsidRPr="00DE23D8">
              <w:rPr>
                <w:rFonts w:ascii="Book Antiqua" w:hAnsi="Book Antiqua"/>
              </w:rPr>
              <w:t>Rayagada</w:t>
            </w:r>
            <w:proofErr w:type="spellEnd"/>
            <w:r w:rsidRPr="00DE23D8">
              <w:rPr>
                <w:rFonts w:ascii="Book Antiqua" w:hAnsi="Book Antiqua"/>
              </w:rPr>
              <w:t xml:space="preserve"> </w:t>
            </w:r>
          </w:p>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&amp; </w:t>
            </w:r>
          </w:p>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S.D.O.T </w:t>
            </w:r>
            <w:proofErr w:type="spellStart"/>
            <w:r w:rsidRPr="00DE23D8">
              <w:rPr>
                <w:rFonts w:ascii="Book Antiqua" w:hAnsi="Book Antiqua"/>
              </w:rPr>
              <w:t>Gunupur</w:t>
            </w:r>
            <w:proofErr w:type="spellEnd"/>
          </w:p>
        </w:tc>
        <w:tc>
          <w:tcPr>
            <w:tcW w:w="1658"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25</w:t>
            </w:r>
            <w:r w:rsidRPr="00DE23D8">
              <w:rPr>
                <w:rFonts w:ascii="Book Antiqua" w:hAnsi="Book Antiqua"/>
              </w:rPr>
              <w:t>,00,000.00</w:t>
            </w:r>
          </w:p>
        </w:tc>
        <w:tc>
          <w:tcPr>
            <w:tcW w:w="1541"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2,50,000/-</w:t>
            </w:r>
          </w:p>
        </w:tc>
        <w:tc>
          <w:tcPr>
            <w:tcW w:w="1335"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Rs1,25,</w:t>
            </w:r>
            <w:r w:rsidRPr="00DE23D8">
              <w:rPr>
                <w:rFonts w:ascii="Book Antiqua" w:hAnsi="Book Antiqua"/>
              </w:rPr>
              <w:t>0</w:t>
            </w:r>
            <w:r>
              <w:rPr>
                <w:rFonts w:ascii="Book Antiqua" w:hAnsi="Book Antiqua"/>
              </w:rPr>
              <w:t>00/-</w:t>
            </w:r>
          </w:p>
        </w:tc>
        <w:tc>
          <w:tcPr>
            <w:tcW w:w="1652" w:type="dxa"/>
            <w:tcBorders>
              <w:right w:val="single" w:sz="4" w:space="0" w:color="auto"/>
            </w:tcBorders>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2010-11&amp; 2011-12</w:t>
            </w:r>
            <w:r>
              <w:rPr>
                <w:rFonts w:ascii="Book Antiqua" w:hAnsi="Book Antiqua"/>
              </w:rPr>
              <w:t xml:space="preserve"> &amp;2012-13</w:t>
            </w:r>
          </w:p>
        </w:tc>
      </w:tr>
      <w:tr w:rsidR="00E41FDB" w:rsidRPr="00DE23D8" w:rsidTr="00C76378">
        <w:trPr>
          <w:jc w:val="center"/>
        </w:trPr>
        <w:tc>
          <w:tcPr>
            <w:tcW w:w="842"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04</w:t>
            </w:r>
          </w:p>
        </w:tc>
        <w:tc>
          <w:tcPr>
            <w:tcW w:w="2291" w:type="dxa"/>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 xml:space="preserve">SDE (G/E) </w:t>
            </w:r>
            <w:proofErr w:type="spellStart"/>
            <w:r w:rsidRPr="00DE23D8">
              <w:rPr>
                <w:rFonts w:ascii="Book Antiqua" w:hAnsi="Book Antiqua"/>
              </w:rPr>
              <w:t>Malkangiri</w:t>
            </w:r>
            <w:proofErr w:type="spellEnd"/>
            <w:r w:rsidRPr="00DE23D8">
              <w:rPr>
                <w:rFonts w:ascii="Book Antiqua" w:hAnsi="Book Antiqua"/>
              </w:rPr>
              <w:t xml:space="preserve"> </w:t>
            </w:r>
          </w:p>
        </w:tc>
        <w:tc>
          <w:tcPr>
            <w:tcW w:w="1658"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25</w:t>
            </w:r>
            <w:r w:rsidRPr="00DE23D8">
              <w:rPr>
                <w:rFonts w:ascii="Book Antiqua" w:hAnsi="Book Antiqua"/>
              </w:rPr>
              <w:t>,00,000.00</w:t>
            </w:r>
          </w:p>
        </w:tc>
        <w:tc>
          <w:tcPr>
            <w:tcW w:w="1541"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2</w:t>
            </w:r>
            <w:proofErr w:type="gramStart"/>
            <w:r>
              <w:rPr>
                <w:rFonts w:ascii="Book Antiqua" w:hAnsi="Book Antiqua"/>
              </w:rPr>
              <w:t>,50,000</w:t>
            </w:r>
            <w:proofErr w:type="gramEnd"/>
            <w:r>
              <w:rPr>
                <w:rFonts w:ascii="Book Antiqua" w:hAnsi="Book Antiqua"/>
              </w:rPr>
              <w:t>./-</w:t>
            </w:r>
          </w:p>
        </w:tc>
        <w:tc>
          <w:tcPr>
            <w:tcW w:w="1335"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Rs 1,25,000/-</w:t>
            </w:r>
          </w:p>
        </w:tc>
        <w:tc>
          <w:tcPr>
            <w:tcW w:w="1652" w:type="dxa"/>
            <w:tcBorders>
              <w:right w:val="single" w:sz="4" w:space="0" w:color="auto"/>
            </w:tcBorders>
            <w:vAlign w:val="center"/>
          </w:tcPr>
          <w:p w:rsidR="00E41FDB" w:rsidRPr="00DE23D8" w:rsidRDefault="00E41FDB" w:rsidP="00C76378">
            <w:pPr>
              <w:tabs>
                <w:tab w:val="left" w:pos="720"/>
              </w:tabs>
              <w:jc w:val="center"/>
              <w:rPr>
                <w:rFonts w:ascii="Book Antiqua" w:hAnsi="Book Antiqua"/>
              </w:rPr>
            </w:pPr>
            <w:r w:rsidRPr="00DE23D8">
              <w:rPr>
                <w:rFonts w:ascii="Book Antiqua" w:hAnsi="Book Antiqua"/>
              </w:rPr>
              <w:t>2010-11&amp; 2011-12</w:t>
            </w:r>
            <w:r>
              <w:rPr>
                <w:rFonts w:ascii="Book Antiqua" w:hAnsi="Book Antiqua"/>
              </w:rPr>
              <w:t xml:space="preserve"> &amp;2012-13</w:t>
            </w:r>
          </w:p>
        </w:tc>
      </w:tr>
      <w:tr w:rsidR="00E41FDB" w:rsidRPr="00DE23D8" w:rsidTr="00C76378">
        <w:trPr>
          <w:jc w:val="center"/>
        </w:trPr>
        <w:tc>
          <w:tcPr>
            <w:tcW w:w="842" w:type="dxa"/>
            <w:vAlign w:val="center"/>
          </w:tcPr>
          <w:p w:rsidR="00E41FDB" w:rsidRPr="00DE23D8" w:rsidRDefault="00E41FDB" w:rsidP="00C76378">
            <w:pPr>
              <w:tabs>
                <w:tab w:val="left" w:pos="720"/>
              </w:tabs>
              <w:jc w:val="center"/>
              <w:rPr>
                <w:rFonts w:ascii="Book Antiqua" w:hAnsi="Book Antiqua"/>
              </w:rPr>
            </w:pPr>
          </w:p>
        </w:tc>
        <w:tc>
          <w:tcPr>
            <w:tcW w:w="2291" w:type="dxa"/>
            <w:vAlign w:val="center"/>
          </w:tcPr>
          <w:p w:rsidR="00E41FDB" w:rsidRPr="00DE23D8" w:rsidRDefault="00E41FDB" w:rsidP="00C76378">
            <w:pPr>
              <w:tabs>
                <w:tab w:val="left" w:pos="720"/>
              </w:tabs>
              <w:jc w:val="center"/>
              <w:rPr>
                <w:rFonts w:ascii="Book Antiqua" w:hAnsi="Book Antiqua"/>
              </w:rPr>
            </w:pPr>
            <w:r>
              <w:rPr>
                <w:rFonts w:ascii="Book Antiqua" w:hAnsi="Book Antiqua"/>
              </w:rPr>
              <w:t>TOTAL</w:t>
            </w:r>
          </w:p>
        </w:tc>
        <w:tc>
          <w:tcPr>
            <w:tcW w:w="1658" w:type="dxa"/>
            <w:vAlign w:val="center"/>
          </w:tcPr>
          <w:p w:rsidR="00E41FDB" w:rsidRDefault="00E41FDB" w:rsidP="00C76378">
            <w:pPr>
              <w:tabs>
                <w:tab w:val="left" w:pos="720"/>
              </w:tabs>
              <w:jc w:val="center"/>
              <w:rPr>
                <w:rFonts w:ascii="Book Antiqua" w:hAnsi="Book Antiqua"/>
              </w:rPr>
            </w:pPr>
            <w:r>
              <w:rPr>
                <w:rFonts w:ascii="Book Antiqua" w:hAnsi="Book Antiqua"/>
              </w:rPr>
              <w:t>Rs 95,00,000.00</w:t>
            </w:r>
          </w:p>
        </w:tc>
        <w:tc>
          <w:tcPr>
            <w:tcW w:w="1541" w:type="dxa"/>
            <w:vAlign w:val="center"/>
          </w:tcPr>
          <w:p w:rsidR="00E41FDB" w:rsidRDefault="00E41FDB" w:rsidP="00C76378">
            <w:pPr>
              <w:tabs>
                <w:tab w:val="left" w:pos="720"/>
              </w:tabs>
              <w:jc w:val="center"/>
              <w:rPr>
                <w:rFonts w:ascii="Book Antiqua" w:hAnsi="Book Antiqua"/>
              </w:rPr>
            </w:pPr>
          </w:p>
        </w:tc>
        <w:tc>
          <w:tcPr>
            <w:tcW w:w="1335" w:type="dxa"/>
            <w:vAlign w:val="center"/>
          </w:tcPr>
          <w:p w:rsidR="00E41FDB" w:rsidRDefault="00E41FDB" w:rsidP="00C76378">
            <w:pPr>
              <w:tabs>
                <w:tab w:val="left" w:pos="720"/>
              </w:tabs>
              <w:jc w:val="center"/>
              <w:rPr>
                <w:rFonts w:ascii="Book Antiqua" w:hAnsi="Book Antiqua"/>
              </w:rPr>
            </w:pPr>
          </w:p>
        </w:tc>
        <w:tc>
          <w:tcPr>
            <w:tcW w:w="1652" w:type="dxa"/>
            <w:tcBorders>
              <w:right w:val="single" w:sz="4" w:space="0" w:color="auto"/>
            </w:tcBorders>
            <w:vAlign w:val="center"/>
          </w:tcPr>
          <w:p w:rsidR="00E41FDB" w:rsidRPr="00DE23D8" w:rsidRDefault="00E41FDB" w:rsidP="00C76378">
            <w:pPr>
              <w:tabs>
                <w:tab w:val="left" w:pos="720"/>
              </w:tabs>
              <w:jc w:val="center"/>
              <w:rPr>
                <w:rFonts w:ascii="Book Antiqua" w:hAnsi="Book Antiqua"/>
              </w:rPr>
            </w:pPr>
          </w:p>
        </w:tc>
      </w:tr>
    </w:tbl>
    <w:p w:rsidR="00E41FDB" w:rsidRDefault="00E41FDB" w:rsidP="00E41FDB">
      <w:pPr>
        <w:pStyle w:val="Header"/>
        <w:tabs>
          <w:tab w:val="clear" w:pos="4320"/>
          <w:tab w:val="clear" w:pos="8640"/>
          <w:tab w:val="left" w:pos="2600"/>
        </w:tabs>
        <w:jc w:val="both"/>
        <w:rPr>
          <w:rFonts w:ascii="Albertus Medium" w:eastAsia="Batang" w:hAnsi="Albertus Medium" w:cs="Arial"/>
          <w:sz w:val="22"/>
        </w:rPr>
      </w:pPr>
      <w:r>
        <w:rPr>
          <w:rFonts w:ascii="Albertus Medium" w:eastAsia="Batang" w:hAnsi="Albertus Medium" w:cs="Arial"/>
          <w:sz w:val="22"/>
        </w:rPr>
        <w:t xml:space="preserve">                          </w:t>
      </w:r>
    </w:p>
    <w:p w:rsidR="00E41FDB" w:rsidRDefault="00E41FDB" w:rsidP="00E41FDB">
      <w:pPr>
        <w:pStyle w:val="Header"/>
        <w:tabs>
          <w:tab w:val="clear" w:pos="4320"/>
          <w:tab w:val="clear" w:pos="8640"/>
        </w:tabs>
        <w:spacing w:line="360" w:lineRule="auto"/>
        <w:jc w:val="both"/>
        <w:rPr>
          <w:rFonts w:ascii="Albertus Medium" w:eastAsia="Batang" w:hAnsi="Albertus Medium" w:cs="Arial"/>
          <w:sz w:val="20"/>
        </w:rPr>
      </w:pPr>
      <w:r>
        <w:rPr>
          <w:rFonts w:ascii="Albertus Medium" w:eastAsia="Batang" w:hAnsi="Albertus Medium" w:cs="Arial"/>
          <w:sz w:val="22"/>
        </w:rPr>
        <w:tab/>
      </w:r>
      <w:r>
        <w:rPr>
          <w:rFonts w:ascii="Albertus Medium" w:eastAsia="Batang" w:hAnsi="Albertus Medium" w:cs="Arial"/>
          <w:sz w:val="22"/>
        </w:rPr>
        <w:tab/>
        <w:t>The contractors can purchase tender papers for maximum 02(Two) zones.  Separate tender papers are to be purchased for each zone.  The tender papers can be had from SDE (</w:t>
      </w:r>
      <w:proofErr w:type="spellStart"/>
      <w:r>
        <w:rPr>
          <w:rFonts w:ascii="Albertus Medium" w:eastAsia="Batang" w:hAnsi="Albertus Medium" w:cs="Arial"/>
          <w:sz w:val="22"/>
        </w:rPr>
        <w:t>Plg</w:t>
      </w:r>
      <w:proofErr w:type="spellEnd"/>
      <w:r>
        <w:rPr>
          <w:rFonts w:ascii="Albertus Medium" w:eastAsia="Batang" w:hAnsi="Albertus Medium" w:cs="Arial"/>
          <w:sz w:val="22"/>
        </w:rPr>
        <w:t xml:space="preserve"> &amp; PR), O/O GMTD Koraput by giving a DD of Rs 525/- in </w:t>
      </w:r>
      <w:proofErr w:type="spellStart"/>
      <w:r>
        <w:rPr>
          <w:rFonts w:ascii="Albertus Medium" w:eastAsia="Batang" w:hAnsi="Albertus Medium" w:cs="Arial"/>
          <w:sz w:val="22"/>
        </w:rPr>
        <w:t>favour</w:t>
      </w:r>
      <w:proofErr w:type="spellEnd"/>
      <w:r>
        <w:rPr>
          <w:rFonts w:ascii="Albertus Medium" w:eastAsia="Batang" w:hAnsi="Albertus Medium" w:cs="Arial"/>
          <w:sz w:val="22"/>
        </w:rPr>
        <w:t xml:space="preserve"> of AO (Cash) O/O GMTD, Koraput. The tender Paper can be down loaded from www.orissa.bsnl.co.in.</w:t>
      </w:r>
    </w:p>
    <w:p w:rsidR="00E41FDB" w:rsidRDefault="00E41FDB" w:rsidP="00E41FDB">
      <w:pPr>
        <w:pStyle w:val="Header"/>
        <w:tabs>
          <w:tab w:val="clear" w:pos="4320"/>
          <w:tab w:val="clear" w:pos="8640"/>
        </w:tabs>
        <w:jc w:val="both"/>
        <w:rPr>
          <w:rFonts w:ascii="Albertus Medium" w:eastAsia="Batang" w:hAnsi="Albertus Medium" w:cs="Arial"/>
          <w:sz w:val="22"/>
        </w:rPr>
      </w:pPr>
    </w:p>
    <w:p w:rsidR="00E41FDB" w:rsidRDefault="00E41FDB" w:rsidP="00E41FDB">
      <w:pPr>
        <w:pStyle w:val="Header"/>
        <w:tabs>
          <w:tab w:val="clear" w:pos="4320"/>
          <w:tab w:val="clear" w:pos="8640"/>
        </w:tabs>
        <w:jc w:val="both"/>
        <w:outlineLvl w:val="0"/>
        <w:rPr>
          <w:rFonts w:ascii="Albertus Medium" w:eastAsia="Batang" w:hAnsi="Albertus Medium" w:cs="Arial"/>
          <w:sz w:val="22"/>
        </w:rPr>
      </w:pPr>
      <w:r>
        <w:rPr>
          <w:rFonts w:ascii="Albertus Medium" w:eastAsia="Batang" w:hAnsi="Albertus Medium" w:cs="Arial"/>
          <w:sz w:val="22"/>
        </w:rPr>
        <w:t xml:space="preserve">    Last Date and Time for accepting requisition      </w:t>
      </w:r>
    </w:p>
    <w:p w:rsidR="00E41FDB" w:rsidRPr="00D35598" w:rsidRDefault="00E41FDB" w:rsidP="00E41FDB">
      <w:pPr>
        <w:pStyle w:val="Header"/>
        <w:tabs>
          <w:tab w:val="clear" w:pos="4320"/>
          <w:tab w:val="clear" w:pos="8640"/>
        </w:tabs>
        <w:jc w:val="both"/>
        <w:rPr>
          <w:rFonts w:ascii="Albertus Medium" w:eastAsia="Batang" w:hAnsi="Albertus Medium" w:cs="Arial"/>
          <w:b/>
          <w:sz w:val="22"/>
        </w:rPr>
      </w:pPr>
      <w:r>
        <w:rPr>
          <w:rFonts w:ascii="Albertus Medium" w:eastAsia="Batang" w:hAnsi="Albertus Medium" w:cs="Arial"/>
          <w:sz w:val="22"/>
        </w:rPr>
        <w:t xml:space="preserve">    </w:t>
      </w:r>
      <w:proofErr w:type="gramStart"/>
      <w:r>
        <w:rPr>
          <w:rFonts w:ascii="Albertus Medium" w:eastAsia="Batang" w:hAnsi="Albertus Medium" w:cs="Arial"/>
          <w:sz w:val="22"/>
        </w:rPr>
        <w:t>for</w:t>
      </w:r>
      <w:proofErr w:type="gramEnd"/>
      <w:r>
        <w:rPr>
          <w:rFonts w:ascii="Albertus Medium" w:eastAsia="Batang" w:hAnsi="Albertus Medium" w:cs="Arial"/>
          <w:sz w:val="22"/>
        </w:rPr>
        <w:t xml:space="preserve"> issue of tender schedule </w:t>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b/>
          <w:bCs/>
          <w:sz w:val="22"/>
        </w:rPr>
        <w:t xml:space="preserve">:  </w:t>
      </w:r>
      <w:r>
        <w:rPr>
          <w:rFonts w:ascii="Albertus Medium" w:eastAsia="Batang" w:hAnsi="Albertus Medium" w:cs="Arial"/>
          <w:sz w:val="22"/>
        </w:rPr>
        <w:t>20.01.2014/</w:t>
      </w:r>
      <w:r>
        <w:rPr>
          <w:rFonts w:ascii="Albertus Medium" w:eastAsia="Batang" w:hAnsi="Albertus Medium" w:cs="Arial"/>
          <w:b/>
          <w:sz w:val="22"/>
        </w:rPr>
        <w:t xml:space="preserve"> 13.</w:t>
      </w:r>
      <w:r w:rsidRPr="00D35598">
        <w:rPr>
          <w:rFonts w:ascii="Albertus Medium" w:eastAsia="Batang" w:hAnsi="Albertus Medium" w:cs="Arial"/>
          <w:b/>
          <w:sz w:val="22"/>
        </w:rPr>
        <w:t>00hours</w:t>
      </w:r>
    </w:p>
    <w:p w:rsidR="00E41FDB" w:rsidRPr="00D35598" w:rsidRDefault="00E41FDB" w:rsidP="00E41FDB">
      <w:pPr>
        <w:pStyle w:val="Header"/>
        <w:tabs>
          <w:tab w:val="clear" w:pos="4320"/>
          <w:tab w:val="clear" w:pos="8640"/>
        </w:tabs>
        <w:ind w:firstLine="720"/>
        <w:jc w:val="both"/>
        <w:rPr>
          <w:rFonts w:ascii="Albertus Medium" w:eastAsia="Batang" w:hAnsi="Albertus Medium" w:cs="Arial"/>
          <w:b/>
          <w:sz w:val="22"/>
        </w:rPr>
      </w:pPr>
    </w:p>
    <w:p w:rsidR="00E41FDB" w:rsidRDefault="00E41FDB" w:rsidP="00E41FDB">
      <w:pPr>
        <w:pStyle w:val="Header"/>
        <w:tabs>
          <w:tab w:val="clear" w:pos="4320"/>
          <w:tab w:val="clear" w:pos="8640"/>
        </w:tabs>
        <w:jc w:val="both"/>
        <w:outlineLvl w:val="0"/>
        <w:rPr>
          <w:rFonts w:ascii="Albertus Medium" w:eastAsia="Batang" w:hAnsi="Albertus Medium" w:cs="Arial"/>
          <w:sz w:val="22"/>
        </w:rPr>
      </w:pPr>
      <w:r>
        <w:rPr>
          <w:rFonts w:ascii="Albertus Medium" w:eastAsia="Batang" w:hAnsi="Albertus Medium" w:cs="Arial"/>
          <w:sz w:val="22"/>
        </w:rPr>
        <w:t xml:space="preserve">    Last Date and time for receipt of sealed</w:t>
      </w:r>
    </w:p>
    <w:p w:rsidR="00E41FDB" w:rsidRPr="00D35598" w:rsidRDefault="00E41FDB" w:rsidP="00E41FDB">
      <w:pPr>
        <w:pStyle w:val="Header"/>
        <w:tabs>
          <w:tab w:val="clear" w:pos="4320"/>
          <w:tab w:val="clear" w:pos="8640"/>
        </w:tabs>
        <w:jc w:val="both"/>
        <w:rPr>
          <w:rFonts w:ascii="Albertus Medium" w:eastAsia="Batang" w:hAnsi="Albertus Medium" w:cs="Arial"/>
          <w:b/>
          <w:sz w:val="22"/>
        </w:rPr>
      </w:pPr>
      <w:r>
        <w:rPr>
          <w:rFonts w:ascii="Albertus Medium" w:eastAsia="Batang" w:hAnsi="Albertus Medium" w:cs="Arial"/>
          <w:sz w:val="22"/>
        </w:rPr>
        <w:t xml:space="preserve">   Tenders</w:t>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b/>
          <w:bCs/>
          <w:sz w:val="22"/>
        </w:rPr>
        <w:t xml:space="preserve">: </w:t>
      </w:r>
      <w:r>
        <w:rPr>
          <w:rFonts w:ascii="Albertus Medium" w:eastAsia="Batang" w:hAnsi="Albertus Medium" w:cs="Arial"/>
          <w:sz w:val="22"/>
        </w:rPr>
        <w:t>21.01.2014/15.00 hrs</w:t>
      </w:r>
    </w:p>
    <w:p w:rsidR="00E41FDB" w:rsidRPr="00D35598" w:rsidRDefault="00E41FDB" w:rsidP="00E41FDB">
      <w:pPr>
        <w:pStyle w:val="Header"/>
        <w:tabs>
          <w:tab w:val="clear" w:pos="4320"/>
          <w:tab w:val="clear" w:pos="8640"/>
        </w:tabs>
        <w:ind w:firstLine="720"/>
        <w:jc w:val="both"/>
        <w:rPr>
          <w:rFonts w:ascii="Albertus Medium" w:eastAsia="Batang" w:hAnsi="Albertus Medium" w:cs="Arial"/>
          <w:b/>
          <w:sz w:val="22"/>
        </w:rPr>
      </w:pPr>
    </w:p>
    <w:p w:rsidR="00E41FDB" w:rsidRDefault="00E41FDB" w:rsidP="00E41FDB">
      <w:pPr>
        <w:pStyle w:val="Header"/>
        <w:tabs>
          <w:tab w:val="clear" w:pos="4320"/>
          <w:tab w:val="clear" w:pos="8640"/>
        </w:tabs>
        <w:jc w:val="both"/>
        <w:rPr>
          <w:rFonts w:ascii="Albertus Medium" w:eastAsia="Batang" w:hAnsi="Albertus Medium" w:cs="Arial"/>
          <w:sz w:val="22"/>
        </w:rPr>
      </w:pPr>
      <w:r>
        <w:rPr>
          <w:rFonts w:ascii="Albertus Medium" w:eastAsia="Batang" w:hAnsi="Albertus Medium" w:cs="Arial"/>
          <w:sz w:val="22"/>
        </w:rPr>
        <w:lastRenderedPageBreak/>
        <w:t xml:space="preserve">    Time &amp; Date for opening of sealed tender</w:t>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b/>
          <w:bCs/>
          <w:sz w:val="22"/>
        </w:rPr>
        <w:t>:</w:t>
      </w:r>
      <w:r>
        <w:rPr>
          <w:rFonts w:ascii="Albertus Medium" w:eastAsia="Batang" w:hAnsi="Albertus Medium" w:cs="Arial"/>
          <w:sz w:val="22"/>
        </w:rPr>
        <w:t xml:space="preserve"> 21.01.2014/</w:t>
      </w:r>
      <w:r w:rsidRPr="00D35598">
        <w:rPr>
          <w:rFonts w:ascii="Albertus Medium" w:eastAsia="Batang" w:hAnsi="Albertus Medium" w:cs="Arial"/>
          <w:b/>
          <w:sz w:val="22"/>
        </w:rPr>
        <w:t xml:space="preserve"> 1</w:t>
      </w:r>
      <w:r>
        <w:rPr>
          <w:rFonts w:ascii="Albertus Medium" w:eastAsia="Batang" w:hAnsi="Albertus Medium" w:cs="Arial"/>
          <w:b/>
          <w:sz w:val="22"/>
        </w:rPr>
        <w:t>6.</w:t>
      </w:r>
      <w:r w:rsidRPr="00D35598">
        <w:rPr>
          <w:rFonts w:ascii="Albertus Medium" w:eastAsia="Batang" w:hAnsi="Albertus Medium" w:cs="Arial"/>
          <w:b/>
          <w:sz w:val="22"/>
        </w:rPr>
        <w:t>00hours</w:t>
      </w:r>
    </w:p>
    <w:p w:rsidR="00E41FDB" w:rsidRDefault="00E41FDB" w:rsidP="00E41FDB">
      <w:pPr>
        <w:pStyle w:val="Header"/>
        <w:tabs>
          <w:tab w:val="clear" w:pos="4320"/>
          <w:tab w:val="clear" w:pos="8640"/>
        </w:tabs>
        <w:ind w:firstLine="720"/>
        <w:jc w:val="both"/>
        <w:rPr>
          <w:rFonts w:ascii="Albertus Medium" w:eastAsia="Batang" w:hAnsi="Albertus Medium" w:cs="Arial"/>
          <w:sz w:val="22"/>
        </w:rPr>
      </w:pPr>
    </w:p>
    <w:p w:rsidR="00E41FDB" w:rsidRDefault="00E41FDB" w:rsidP="00E41FDB">
      <w:pPr>
        <w:pStyle w:val="Header"/>
        <w:tabs>
          <w:tab w:val="clear" w:pos="4320"/>
          <w:tab w:val="clear" w:pos="8640"/>
        </w:tabs>
        <w:ind w:firstLine="720"/>
        <w:jc w:val="both"/>
        <w:rPr>
          <w:rFonts w:ascii="Albertus Medium" w:eastAsia="Batang" w:hAnsi="Albertus Medium" w:cs="Arial"/>
          <w:sz w:val="22"/>
        </w:rPr>
      </w:pPr>
    </w:p>
    <w:p w:rsidR="00E41FDB" w:rsidRDefault="00E41FDB" w:rsidP="00E41FDB">
      <w:pPr>
        <w:pStyle w:val="Header"/>
        <w:tabs>
          <w:tab w:val="clear" w:pos="4320"/>
          <w:tab w:val="clear" w:pos="8640"/>
        </w:tabs>
        <w:spacing w:line="360" w:lineRule="auto"/>
        <w:ind w:firstLine="720"/>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t xml:space="preserve">The sealed tenders addressed to General Manager Telecom District, BSNL, Koraput super scribed as “Tender for laying HDPE/PLB Pipe and OFC along with associated works for Zone No._______” may be dropped in the tender box which is made available in </w:t>
      </w:r>
      <w:proofErr w:type="gramStart"/>
      <w:r>
        <w:rPr>
          <w:rFonts w:ascii="Albertus Medium" w:eastAsia="Batang" w:hAnsi="Albertus Medium" w:cs="Arial"/>
          <w:sz w:val="22"/>
        </w:rPr>
        <w:t>the  office</w:t>
      </w:r>
      <w:proofErr w:type="gramEnd"/>
      <w:r>
        <w:rPr>
          <w:rFonts w:ascii="Albertus Medium" w:eastAsia="Batang" w:hAnsi="Albertus Medium" w:cs="Arial"/>
          <w:sz w:val="22"/>
        </w:rPr>
        <w:t xml:space="preserve"> of AGM(</w:t>
      </w:r>
      <w:proofErr w:type="spellStart"/>
      <w:r>
        <w:rPr>
          <w:rFonts w:ascii="Albertus Medium" w:eastAsia="Batang" w:hAnsi="Albertus Medium" w:cs="Arial"/>
          <w:sz w:val="22"/>
        </w:rPr>
        <w:t>Plg</w:t>
      </w:r>
      <w:proofErr w:type="spellEnd"/>
      <w:r>
        <w:rPr>
          <w:rFonts w:ascii="Albertus Medium" w:eastAsia="Batang" w:hAnsi="Albertus Medium" w:cs="Arial"/>
          <w:sz w:val="22"/>
        </w:rPr>
        <w:t xml:space="preserve">) or  can be sent by “Registered Post / Courier Service” which should reach in this office on or before the scheduled time and date.  BSNL will not be held responsible for any postal or courier delay.  The sealed tenders will be opened in the presence of the </w:t>
      </w:r>
      <w:proofErr w:type="spellStart"/>
      <w:r>
        <w:rPr>
          <w:rFonts w:ascii="Albertus Medium" w:eastAsia="Batang" w:hAnsi="Albertus Medium" w:cs="Arial"/>
          <w:sz w:val="22"/>
        </w:rPr>
        <w:t>tenderers</w:t>
      </w:r>
      <w:proofErr w:type="spellEnd"/>
      <w:r>
        <w:rPr>
          <w:rFonts w:ascii="Albertus Medium" w:eastAsia="Batang" w:hAnsi="Albertus Medium" w:cs="Arial"/>
          <w:sz w:val="22"/>
        </w:rPr>
        <w:t xml:space="preserve"> or their authorized representatives who may wish to attend at that time. The tender can be downloaded from our website at: www.orissa.bsnl.co.in/koraput</w:t>
      </w:r>
      <w:r w:rsidRPr="0053531A">
        <w:rPr>
          <w:rFonts w:ascii="Albertus Medium" w:eastAsia="Batang" w:hAnsi="Albertus Medium" w:cs="Arial"/>
          <w:b/>
          <w:sz w:val="22"/>
        </w:rPr>
        <w:t>.</w:t>
      </w:r>
    </w:p>
    <w:p w:rsidR="00E41FDB" w:rsidRDefault="00E41FDB" w:rsidP="00E41FDB">
      <w:pPr>
        <w:pStyle w:val="Header"/>
        <w:tabs>
          <w:tab w:val="clear" w:pos="4320"/>
          <w:tab w:val="clear" w:pos="8640"/>
        </w:tabs>
        <w:jc w:val="both"/>
        <w:rPr>
          <w:rFonts w:ascii="Albertus Medium" w:eastAsia="Batang" w:hAnsi="Albertus Medium" w:cs="Arial"/>
          <w:sz w:val="22"/>
        </w:rPr>
      </w:pPr>
    </w:p>
    <w:p w:rsidR="00E41FDB" w:rsidRDefault="00E41FDB" w:rsidP="00E41FDB">
      <w:pPr>
        <w:pStyle w:val="Header"/>
        <w:tabs>
          <w:tab w:val="clear" w:pos="4320"/>
          <w:tab w:val="clear" w:pos="8640"/>
        </w:tabs>
        <w:spacing w:line="360" w:lineRule="auto"/>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t>The undersigned reserves the right to reject, cancel or postpone any or all tenders without assigning any reason whatsoever and it is not bound to accept the lowest tender.</w:t>
      </w:r>
    </w:p>
    <w:p w:rsidR="00E41FDB" w:rsidRDefault="00E41FDB" w:rsidP="00E41FDB">
      <w:pPr>
        <w:pStyle w:val="Header"/>
        <w:tabs>
          <w:tab w:val="clear" w:pos="4320"/>
          <w:tab w:val="clear" w:pos="8640"/>
        </w:tabs>
        <w:jc w:val="both"/>
        <w:rPr>
          <w:rFonts w:ascii="Albertus Medium" w:eastAsia="Batang" w:hAnsi="Albertus Medium" w:cs="Arial"/>
          <w:sz w:val="22"/>
        </w:rPr>
      </w:pPr>
    </w:p>
    <w:p w:rsidR="00E41FDB" w:rsidRDefault="00E41FDB" w:rsidP="00E41FDB">
      <w:pPr>
        <w:pStyle w:val="Header"/>
        <w:tabs>
          <w:tab w:val="clear" w:pos="4320"/>
          <w:tab w:val="clear" w:pos="8640"/>
        </w:tabs>
        <w:ind w:firstLine="720"/>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r>
    </w:p>
    <w:p w:rsidR="00E41FDB" w:rsidRDefault="00E41FDB" w:rsidP="00E41FDB">
      <w:pPr>
        <w:pStyle w:val="Header"/>
        <w:tabs>
          <w:tab w:val="clear" w:pos="4320"/>
          <w:tab w:val="clear" w:pos="8640"/>
        </w:tabs>
        <w:rPr>
          <w:rFonts w:ascii="Albertus Medium" w:eastAsia="Batang" w:hAnsi="Albertus Medium" w:cs="Arial"/>
          <w:sz w:val="22"/>
        </w:rPr>
      </w:pPr>
    </w:p>
    <w:p w:rsidR="00E41FDB" w:rsidRDefault="00E41FDB" w:rsidP="00E41FDB">
      <w:pPr>
        <w:jc w:val="right"/>
        <w:outlineLvl w:val="0"/>
        <w:rPr>
          <w:rFonts w:ascii="Albertus Medium" w:eastAsia="Batang" w:hAnsi="Albertus Medium" w:cs="Arial"/>
          <w:i/>
          <w:iCs/>
          <w:sz w:val="22"/>
        </w:rPr>
      </w:pPr>
      <w:r>
        <w:rPr>
          <w:rFonts w:ascii="Albertus Medium" w:eastAsia="Batang" w:hAnsi="Albertus Medium" w:cs="Arial"/>
          <w:i/>
          <w:iCs/>
          <w:sz w:val="22"/>
        </w:rPr>
        <w:t>GENERAL MANAGER</w:t>
      </w:r>
    </w:p>
    <w:p w:rsidR="00E41FDB" w:rsidRDefault="00E41FDB" w:rsidP="00E41FDB">
      <w:pPr>
        <w:jc w:val="right"/>
        <w:outlineLvl w:val="0"/>
        <w:rPr>
          <w:rFonts w:ascii="Albertus Medium" w:eastAsia="Batang" w:hAnsi="Albertus Medium" w:cs="Arial"/>
          <w:sz w:val="22"/>
        </w:rPr>
      </w:pPr>
      <w:proofErr w:type="gramStart"/>
      <w:r>
        <w:rPr>
          <w:rFonts w:ascii="Albertus Medium" w:eastAsia="Batang" w:hAnsi="Albertus Medium" w:cs="Arial"/>
          <w:i/>
          <w:iCs/>
          <w:sz w:val="22"/>
        </w:rPr>
        <w:t>Telecom District, Koraput.</w:t>
      </w:r>
      <w:proofErr w:type="gramEnd"/>
    </w:p>
    <w:p w:rsidR="00E41FDB" w:rsidRDefault="00E41FDB" w:rsidP="00E41FDB"/>
    <w:p w:rsidR="00E41FDB" w:rsidRDefault="00E41FDB" w:rsidP="00E41FDB">
      <w:pPr>
        <w:rPr>
          <w:rFonts w:ascii="Book Antiqua" w:hAnsi="Book Antiqua"/>
        </w:rPr>
      </w:pPr>
    </w:p>
    <w:p w:rsidR="00E41FDB" w:rsidRDefault="00E41FDB" w:rsidP="00E41FDB">
      <w:pPr>
        <w:rPr>
          <w:rFonts w:ascii="Book Antiqua" w:hAnsi="Book Antiqua"/>
        </w:rPr>
      </w:pPr>
    </w:p>
    <w:p w:rsidR="00E41FDB" w:rsidRDefault="00E41FDB" w:rsidP="00E41FDB">
      <w:pPr>
        <w:rPr>
          <w:rFonts w:ascii="Book Antiqua" w:hAnsi="Book Antiqua"/>
        </w:rPr>
      </w:pPr>
    </w:p>
    <w:p w:rsidR="00E41FDB" w:rsidRDefault="00E41FDB" w:rsidP="00E41FDB">
      <w:pPr>
        <w:rPr>
          <w:rFonts w:ascii="Book Antiqua" w:hAnsi="Book Antiqua"/>
        </w:rPr>
      </w:pPr>
    </w:p>
    <w:p w:rsidR="00E41FDB" w:rsidRDefault="00E41FDB" w:rsidP="00E41FDB">
      <w:pPr>
        <w:rPr>
          <w:rFonts w:ascii="Book Antiqua" w:hAnsi="Book Antiqua"/>
        </w:rPr>
      </w:pPr>
    </w:p>
    <w:p w:rsidR="0018245D" w:rsidRDefault="00E41FDB"/>
    <w:sectPr w:rsidR="0018245D" w:rsidSect="007D4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Univers Condensed">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231F8"/>
    <w:rsid w:val="00255234"/>
    <w:rsid w:val="003A4A39"/>
    <w:rsid w:val="005231F8"/>
    <w:rsid w:val="007B7B9E"/>
    <w:rsid w:val="007D4B8F"/>
    <w:rsid w:val="00B53B83"/>
    <w:rsid w:val="00D512CC"/>
    <w:rsid w:val="00E4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41FDB"/>
    <w:pPr>
      <w:ind w:left="1080"/>
      <w:jc w:val="both"/>
    </w:pPr>
  </w:style>
  <w:style w:type="character" w:customStyle="1" w:styleId="BodyTextIndentChar">
    <w:name w:val="Body Text Indent Char"/>
    <w:basedOn w:val="DefaultParagraphFont"/>
    <w:link w:val="BodyTextIndent"/>
    <w:rsid w:val="00E41FDB"/>
    <w:rPr>
      <w:rFonts w:ascii="Times New Roman" w:eastAsia="Times New Roman" w:hAnsi="Times New Roman" w:cs="Times New Roman"/>
      <w:sz w:val="20"/>
      <w:szCs w:val="20"/>
    </w:rPr>
  </w:style>
  <w:style w:type="paragraph" w:styleId="Header">
    <w:name w:val="header"/>
    <w:basedOn w:val="Normal"/>
    <w:link w:val="HeaderChar"/>
    <w:rsid w:val="00E41FDB"/>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E41F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FDB"/>
    <w:rPr>
      <w:rFonts w:ascii="Tahoma" w:hAnsi="Tahoma" w:cs="Tahoma"/>
      <w:sz w:val="16"/>
      <w:szCs w:val="16"/>
    </w:rPr>
  </w:style>
  <w:style w:type="character" w:customStyle="1" w:styleId="BalloonTextChar">
    <w:name w:val="Balloon Text Char"/>
    <w:basedOn w:val="DefaultParagraphFont"/>
    <w:link w:val="BalloonText"/>
    <w:uiPriority w:val="99"/>
    <w:semiHidden/>
    <w:rsid w:val="00E41F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Company>Wipro Limited</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2013-12-28T10:04:00Z</dcterms:created>
  <dcterms:modified xsi:type="dcterms:W3CDTF">2013-12-28T10:05:00Z</dcterms:modified>
</cp:coreProperties>
</file>